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38" w:rsidRPr="00175536" w:rsidRDefault="00E85538" w:rsidP="00E85538">
      <w:pPr>
        <w:jc w:val="right"/>
        <w:rPr>
          <w:rFonts w:ascii="PT Astra Serif" w:hAnsi="PT Astra Serif"/>
          <w:b/>
          <w:sz w:val="28"/>
          <w:szCs w:val="28"/>
        </w:rPr>
      </w:pPr>
      <w:r w:rsidRPr="00175536">
        <w:rPr>
          <w:rFonts w:ascii="PT Astra Serif" w:hAnsi="PT Astra Serif"/>
          <w:b/>
          <w:sz w:val="28"/>
          <w:szCs w:val="28"/>
        </w:rPr>
        <w:t>Приложение</w:t>
      </w:r>
      <w:r>
        <w:rPr>
          <w:rFonts w:ascii="PT Astra Serif" w:hAnsi="PT Astra Serif"/>
          <w:b/>
          <w:sz w:val="28"/>
          <w:szCs w:val="28"/>
        </w:rPr>
        <w:t xml:space="preserve"> 2</w:t>
      </w:r>
    </w:p>
    <w:p w:rsidR="00E85538" w:rsidRDefault="00E85538" w:rsidP="00E85538">
      <w:pPr>
        <w:jc w:val="right"/>
        <w:rPr>
          <w:rFonts w:ascii="PT Astra Serif" w:hAnsi="PT Astra Serif"/>
          <w:b/>
          <w:sz w:val="28"/>
          <w:szCs w:val="28"/>
        </w:rPr>
      </w:pPr>
      <w:r w:rsidRPr="00175536">
        <w:rPr>
          <w:rFonts w:ascii="PT Astra Serif" w:hAnsi="PT Astra Serif"/>
          <w:b/>
          <w:sz w:val="28"/>
          <w:szCs w:val="28"/>
        </w:rPr>
        <w:t xml:space="preserve">к </w:t>
      </w:r>
      <w:r>
        <w:rPr>
          <w:rFonts w:ascii="PT Astra Serif" w:hAnsi="PT Astra Serif"/>
          <w:b/>
          <w:sz w:val="28"/>
          <w:szCs w:val="28"/>
        </w:rPr>
        <w:t>протоколу от 31.10.2023 №6</w:t>
      </w:r>
    </w:p>
    <w:p w:rsidR="00040AFE" w:rsidRPr="00175536" w:rsidRDefault="00040AFE" w:rsidP="00E85538">
      <w:pPr>
        <w:jc w:val="right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E85538" w:rsidRPr="00014E5A" w:rsidRDefault="00E85538" w:rsidP="00E85538">
      <w:pPr>
        <w:pStyle w:val="Default"/>
        <w:jc w:val="center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b/>
          <w:bCs/>
          <w:color w:val="000000" w:themeColor="text1"/>
          <w:sz w:val="26"/>
          <w:szCs w:val="26"/>
        </w:rPr>
        <w:t>Проект</w:t>
      </w:r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основных характеристик бюджета </w:t>
      </w:r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br/>
        <w:t xml:space="preserve">города </w:t>
      </w:r>
      <w:proofErr w:type="spellStart"/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>Югорска</w:t>
      </w:r>
      <w:proofErr w:type="spellEnd"/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на 2024 год и на плановый период 2025 и 2026 годов </w:t>
      </w:r>
    </w:p>
    <w:p w:rsidR="00E85538" w:rsidRPr="00014E5A" w:rsidRDefault="00E85538" w:rsidP="00E85538">
      <w:pPr>
        <w:pStyle w:val="Default"/>
        <w:ind w:firstLine="708"/>
        <w:jc w:val="both"/>
        <w:rPr>
          <w:rFonts w:ascii="PT Astra Serif" w:eastAsia="Calibri" w:hAnsi="PT Astra Serif"/>
          <w:color w:val="000000" w:themeColor="text1"/>
          <w:sz w:val="26"/>
          <w:szCs w:val="26"/>
        </w:rPr>
      </w:pPr>
    </w:p>
    <w:p w:rsidR="00E85538" w:rsidRPr="00EC7B70" w:rsidRDefault="00E85538" w:rsidP="00E85538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17"/>
        <w:gridCol w:w="1356"/>
        <w:gridCol w:w="1356"/>
        <w:gridCol w:w="1356"/>
        <w:gridCol w:w="1356"/>
        <w:gridCol w:w="1356"/>
        <w:gridCol w:w="1356"/>
      </w:tblGrid>
      <w:tr w:rsidR="00E85538" w:rsidRPr="00014E5A" w:rsidTr="0073629F">
        <w:trPr>
          <w:trHeight w:val="1124"/>
          <w:tblHeader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2022 год (отчет)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2023 год (решение от 20.12.2022 № 128</w:t>
            </w:r>
            <w:r w:rsidRPr="00014E5A">
              <w:rPr>
                <w:rStyle w:val="a5"/>
                <w:rFonts w:ascii="PT Astra Serif" w:hAnsi="PT Astra Serif"/>
                <w:sz w:val="24"/>
                <w:szCs w:val="24"/>
              </w:rPr>
              <w:footnoteReference w:customMarkFollows="1" w:id="1"/>
              <w:t>1</w:t>
            </w:r>
            <w:r w:rsidRPr="00014E5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2023 год (решение от 17.10.202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№ 78</w:t>
            </w:r>
            <w:r w:rsidRPr="00014E5A">
              <w:rPr>
                <w:rStyle w:val="a5"/>
                <w:rFonts w:ascii="PT Astra Serif" w:hAnsi="PT Astra Serif"/>
                <w:sz w:val="24"/>
                <w:szCs w:val="24"/>
              </w:rPr>
              <w:footnoteReference w:customMarkFollows="1" w:id="2"/>
              <w:sym w:font="Symbol" w:char="F032"/>
            </w:r>
            <w:r w:rsidRPr="00014E5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2024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2025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2026 год (проект)</w:t>
            </w:r>
          </w:p>
        </w:tc>
      </w:tr>
      <w:tr w:rsidR="00E85538" w:rsidRPr="00014E5A" w:rsidTr="0073629F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Доходы,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3 940 680,8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3 692 922,2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4 764 534,7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4 339 629,8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4 421 052,8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3 846 537,2</w:t>
            </w:r>
          </w:p>
        </w:tc>
      </w:tr>
      <w:tr w:rsidR="00E85538" w:rsidRPr="00014E5A" w:rsidTr="0073629F">
        <w:trPr>
          <w:trHeight w:val="253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2022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93,7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120,9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110,1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97,6</w:t>
            </w:r>
          </w:p>
        </w:tc>
      </w:tr>
      <w:tr w:rsidR="00E85538" w:rsidRPr="00014E5A" w:rsidTr="0073629F">
        <w:trPr>
          <w:trHeight w:val="23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2023 году (решение от 20.12.2022 № 128)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129,0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117,5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</w:tr>
      <w:tr w:rsidR="00E85538" w:rsidRPr="00014E5A" w:rsidTr="0073629F">
        <w:trPr>
          <w:trHeight w:val="387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предыдущему году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91,1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101,8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</w:tr>
      <w:tr w:rsidR="00E85538" w:rsidRPr="00014E5A" w:rsidTr="0073629F">
        <w:trPr>
          <w:trHeight w:val="34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Расходы,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3 859 880,8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3 772 922,2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4 853 473,0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4 464 452,7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4 525 829,9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3 903 586,4</w:t>
            </w:r>
          </w:p>
        </w:tc>
      </w:tr>
      <w:tr w:rsidR="00E85538" w:rsidRPr="00014E5A" w:rsidTr="0073629F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2022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97,7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125,7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115,7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101,1</w:t>
            </w:r>
          </w:p>
        </w:tc>
      </w:tr>
      <w:tr w:rsidR="00E85538" w:rsidRPr="00014E5A" w:rsidTr="0073629F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2023 году (решение от 20.12.2022 № 128)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128,6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103,5</w:t>
            </w:r>
          </w:p>
        </w:tc>
      </w:tr>
      <w:tr w:rsidR="00E85538" w:rsidRPr="00014E5A" w:rsidTr="0073629F">
        <w:trPr>
          <w:trHeight w:val="36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86,3</w:t>
            </w:r>
          </w:p>
        </w:tc>
      </w:tr>
      <w:tr w:rsidR="00E85538" w:rsidRPr="00014E5A" w:rsidTr="0073629F">
        <w:trPr>
          <w:trHeight w:val="6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Дефицит</w:t>
            </w: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 xml:space="preserve"> (-), 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>профицит (+),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+ 80 800,0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- 80 000,0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- 88 938,3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- 124 822,9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- 104 777,1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38" w:rsidRPr="00014E5A" w:rsidRDefault="00E85538" w:rsidP="0073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- 57 049,2</w:t>
            </w:r>
          </w:p>
        </w:tc>
      </w:tr>
    </w:tbl>
    <w:p w:rsidR="00E85538" w:rsidRPr="00014E5A" w:rsidRDefault="00E85538" w:rsidP="00E85538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iCs/>
          <w:spacing w:val="-4"/>
          <w:szCs w:val="24"/>
        </w:rPr>
      </w:pPr>
    </w:p>
    <w:p w:rsidR="00E85538" w:rsidRPr="00014E5A" w:rsidRDefault="00E85538" w:rsidP="00E85538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pacing w:val="-4"/>
          <w:sz w:val="26"/>
          <w:szCs w:val="26"/>
        </w:rPr>
      </w:pP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Доходы бюджета города </w:t>
      </w:r>
      <w:proofErr w:type="spellStart"/>
      <w:r w:rsidRPr="00014E5A">
        <w:rPr>
          <w:rFonts w:ascii="PT Astra Serif" w:hAnsi="PT Astra Serif"/>
          <w:iCs/>
          <w:spacing w:val="-4"/>
          <w:sz w:val="26"/>
          <w:szCs w:val="26"/>
        </w:rPr>
        <w:t>Югорска</w:t>
      </w:r>
      <w:proofErr w:type="spellEnd"/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</w:t>
      </w:r>
      <w:r w:rsidRPr="00014E5A">
        <w:rPr>
          <w:rFonts w:ascii="PT Astra Serif" w:hAnsi="PT Astra Serif"/>
          <w:spacing w:val="-4"/>
          <w:sz w:val="26"/>
          <w:szCs w:val="26"/>
        </w:rPr>
        <w:t>на 2024 год составили 4 339 629,8 тыс. рублей, что на 17,5% выше утвержденных плановых показателей 2023 года. На 2025 и 2026 годы доходы бюджета города запланированы в размерах 4 421 052,8 тыс. рублей и 3 846 537,2</w:t>
      </w:r>
      <w:r w:rsidRPr="00D26A31">
        <w:rPr>
          <w:rFonts w:ascii="PT Astra Serif" w:hAnsi="PT Astra Serif"/>
          <w:spacing w:val="-4"/>
          <w:sz w:val="26"/>
          <w:szCs w:val="26"/>
        </w:rPr>
        <w:t xml:space="preserve"> тыс. рублей </w:t>
      </w:r>
      <w:r w:rsidRPr="00014E5A">
        <w:rPr>
          <w:rFonts w:ascii="PT Astra Serif" w:hAnsi="PT Astra Serif"/>
          <w:spacing w:val="-4"/>
          <w:sz w:val="26"/>
          <w:szCs w:val="26"/>
        </w:rPr>
        <w:t>соответственно. В 2025 году планируется рост доходов бюджета города на 1,8% к плану 2024 года, в 2026 году – снижение на 13,0% к плану 2025 года.</w:t>
      </w:r>
    </w:p>
    <w:p w:rsidR="00E85538" w:rsidRPr="00014E5A" w:rsidRDefault="00E85538" w:rsidP="00E85538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6"/>
          <w:szCs w:val="26"/>
        </w:rPr>
      </w:pP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Расходы бюджета города </w:t>
      </w:r>
      <w:proofErr w:type="spellStart"/>
      <w:r w:rsidRPr="00014E5A">
        <w:rPr>
          <w:rFonts w:ascii="PT Astra Serif" w:hAnsi="PT Astra Serif"/>
          <w:iCs/>
          <w:spacing w:val="-4"/>
          <w:sz w:val="26"/>
          <w:szCs w:val="26"/>
        </w:rPr>
        <w:t>Югорска</w:t>
      </w:r>
      <w:proofErr w:type="spellEnd"/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на 2024 год увеличились к 2023 году на 18,3% и составили 4 464 452,7 тыс. рублей. На 2025 год расходы спрогнозированы в сумме 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lastRenderedPageBreak/>
        <w:t>4 525 829,9 тыс. рублей, что выше к уровню 2024 года на 1,4%, на 2026 год - в сумме 3 903 586</w:t>
      </w:r>
      <w:r w:rsidRPr="00014E5A">
        <w:rPr>
          <w:rFonts w:ascii="PT Astra Serif" w:hAnsi="PT Astra Serif"/>
          <w:sz w:val="26"/>
          <w:szCs w:val="26"/>
        </w:rPr>
        <w:t xml:space="preserve">,4 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>тыс. рублей, что ниже уровня 2025 года на 13,7%.</w:t>
      </w:r>
    </w:p>
    <w:p w:rsidR="00C46BD5" w:rsidRPr="005A6F94" w:rsidRDefault="00E85538" w:rsidP="005A6F94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6"/>
          <w:szCs w:val="26"/>
        </w:rPr>
      </w:pP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Бюджет города </w:t>
      </w:r>
      <w:proofErr w:type="spellStart"/>
      <w:r w:rsidRPr="00014E5A">
        <w:rPr>
          <w:rFonts w:ascii="PT Astra Serif" w:hAnsi="PT Astra Serif"/>
          <w:iCs/>
          <w:spacing w:val="-4"/>
          <w:sz w:val="26"/>
          <w:szCs w:val="26"/>
        </w:rPr>
        <w:t>Югорска</w:t>
      </w:r>
      <w:proofErr w:type="spellEnd"/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на предстоящий трехлетний период спрогнозирован с дефицитом на 2024 год в сумме 124 822,9 тыс. рублей, на 2025 год в сумме 104 777,1 тыс. рублей, на 2026 год в сумме 57 049,2</w:t>
      </w:r>
      <w:r>
        <w:rPr>
          <w:rFonts w:ascii="PT Astra Serif" w:hAnsi="PT Astra Serif"/>
          <w:iCs/>
          <w:spacing w:val="-4"/>
          <w:sz w:val="26"/>
          <w:szCs w:val="26"/>
        </w:rPr>
        <w:t xml:space="preserve"> 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>тыс. рублей.</w:t>
      </w:r>
    </w:p>
    <w:sectPr w:rsidR="00C46BD5" w:rsidRPr="005A6F94" w:rsidSect="00E85538">
      <w:footerReference w:type="default" r:id="rId7"/>
      <w:endnotePr>
        <w:numFmt w:val="chicago"/>
      </w:endnotePr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6C" w:rsidRDefault="004C506C" w:rsidP="00E85538">
      <w:r>
        <w:separator/>
      </w:r>
    </w:p>
  </w:endnote>
  <w:endnote w:type="continuationSeparator" w:id="0">
    <w:p w:rsidR="004C506C" w:rsidRDefault="004C506C" w:rsidP="00E8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74" w:rsidRDefault="004C506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6C" w:rsidRDefault="004C506C" w:rsidP="00E85538">
      <w:r>
        <w:separator/>
      </w:r>
    </w:p>
  </w:footnote>
  <w:footnote w:type="continuationSeparator" w:id="0">
    <w:p w:rsidR="004C506C" w:rsidRDefault="004C506C" w:rsidP="00E85538">
      <w:r>
        <w:continuationSeparator/>
      </w:r>
    </w:p>
  </w:footnote>
  <w:footnote w:id="1">
    <w:p w:rsidR="00E85538" w:rsidRPr="00014E5A" w:rsidRDefault="00E85538" w:rsidP="00E85538">
      <w:pPr>
        <w:pStyle w:val="a6"/>
        <w:spacing w:after="0" w:line="240" w:lineRule="auto"/>
        <w:jc w:val="both"/>
        <w:rPr>
          <w:rFonts w:ascii="PT Astra Serif" w:hAnsi="PT Astra Serif"/>
          <w:spacing w:val="-6"/>
          <w:szCs w:val="24"/>
        </w:rPr>
      </w:pPr>
      <w:r w:rsidRPr="00014E5A">
        <w:rPr>
          <w:rStyle w:val="a5"/>
        </w:rPr>
        <w:t>1</w:t>
      </w:r>
      <w:r w:rsidRPr="00014E5A">
        <w:rPr>
          <w:spacing w:val="-6"/>
        </w:rPr>
        <w:t xml:space="preserve"> </w:t>
      </w:r>
      <w:r w:rsidRPr="00014E5A">
        <w:rPr>
          <w:rFonts w:ascii="PT Astra Serif" w:hAnsi="PT Astra Serif"/>
          <w:spacing w:val="-6"/>
          <w:szCs w:val="24"/>
        </w:rPr>
        <w:t xml:space="preserve">Решение Думы города </w:t>
      </w:r>
      <w:proofErr w:type="spellStart"/>
      <w:r w:rsidRPr="00014E5A">
        <w:rPr>
          <w:rFonts w:ascii="PT Astra Serif" w:hAnsi="PT Astra Serif"/>
          <w:spacing w:val="-6"/>
          <w:szCs w:val="24"/>
        </w:rPr>
        <w:t>Югорска</w:t>
      </w:r>
      <w:proofErr w:type="spellEnd"/>
      <w:r w:rsidRPr="00014E5A">
        <w:rPr>
          <w:rFonts w:ascii="PT Astra Serif" w:hAnsi="PT Astra Serif"/>
          <w:spacing w:val="-6"/>
          <w:szCs w:val="24"/>
        </w:rPr>
        <w:t xml:space="preserve"> от 20.12.2022 № 128 «О бюджете города </w:t>
      </w:r>
      <w:proofErr w:type="spellStart"/>
      <w:r w:rsidRPr="00014E5A">
        <w:rPr>
          <w:rFonts w:ascii="PT Astra Serif" w:hAnsi="PT Astra Serif"/>
          <w:spacing w:val="-6"/>
          <w:szCs w:val="24"/>
        </w:rPr>
        <w:t>Югорска</w:t>
      </w:r>
      <w:proofErr w:type="spellEnd"/>
      <w:r w:rsidRPr="00014E5A">
        <w:rPr>
          <w:rFonts w:ascii="PT Astra Serif" w:hAnsi="PT Astra Serif"/>
          <w:spacing w:val="-6"/>
          <w:szCs w:val="24"/>
        </w:rPr>
        <w:t xml:space="preserve"> на 2023 год и на плановый период 2024 и 2025 годов» (далее по тексту и в приложениях к пояснительной записке – </w:t>
      </w:r>
      <w:r w:rsidRPr="00014E5A">
        <w:rPr>
          <w:rFonts w:ascii="PT Astra Serif" w:hAnsi="PT Astra Serif"/>
          <w:iCs/>
          <w:spacing w:val="-6"/>
          <w:szCs w:val="24"/>
        </w:rPr>
        <w:t>решение от 20.12.2022 № 128</w:t>
      </w:r>
      <w:r w:rsidRPr="00014E5A">
        <w:rPr>
          <w:rFonts w:ascii="PT Astra Serif" w:hAnsi="PT Astra Serif"/>
          <w:spacing w:val="-6"/>
          <w:szCs w:val="24"/>
        </w:rPr>
        <w:t>);</w:t>
      </w:r>
    </w:p>
    <w:p w:rsidR="00E85538" w:rsidRPr="00014E5A" w:rsidRDefault="00E85538" w:rsidP="00E85538">
      <w:pPr>
        <w:pStyle w:val="a6"/>
        <w:spacing w:after="0" w:line="240" w:lineRule="auto"/>
        <w:jc w:val="both"/>
        <w:rPr>
          <w:spacing w:val="-6"/>
          <w:sz w:val="10"/>
        </w:rPr>
      </w:pPr>
    </w:p>
  </w:footnote>
  <w:footnote w:id="2">
    <w:p w:rsidR="00E85538" w:rsidRPr="00F82CE3" w:rsidRDefault="00E85538" w:rsidP="00E85538">
      <w:pPr>
        <w:pStyle w:val="a6"/>
        <w:spacing w:after="0" w:line="240" w:lineRule="auto"/>
        <w:jc w:val="both"/>
        <w:rPr>
          <w:spacing w:val="-6"/>
        </w:rPr>
      </w:pPr>
      <w:r w:rsidRPr="00014E5A">
        <w:rPr>
          <w:rStyle w:val="a5"/>
        </w:rPr>
        <w:sym w:font="Symbol" w:char="F032"/>
      </w:r>
      <w:r w:rsidRPr="00014E5A">
        <w:rPr>
          <w:spacing w:val="-6"/>
        </w:rPr>
        <w:t xml:space="preserve"> </w:t>
      </w:r>
      <w:r w:rsidRPr="00014E5A">
        <w:rPr>
          <w:rFonts w:ascii="PT Astra Serif" w:hAnsi="PT Astra Serif"/>
          <w:spacing w:val="-6"/>
          <w:szCs w:val="24"/>
        </w:rPr>
        <w:t xml:space="preserve">Решение Думы города </w:t>
      </w:r>
      <w:proofErr w:type="spellStart"/>
      <w:r w:rsidRPr="00014E5A">
        <w:rPr>
          <w:rFonts w:ascii="PT Astra Serif" w:hAnsi="PT Astra Serif"/>
          <w:spacing w:val="-6"/>
          <w:szCs w:val="24"/>
        </w:rPr>
        <w:t>Югорска</w:t>
      </w:r>
      <w:proofErr w:type="spellEnd"/>
      <w:r w:rsidRPr="00014E5A">
        <w:rPr>
          <w:rFonts w:ascii="PT Astra Serif" w:hAnsi="PT Astra Serif"/>
          <w:spacing w:val="-6"/>
          <w:szCs w:val="24"/>
        </w:rPr>
        <w:t xml:space="preserve"> от 17.10.2023 № 78 «О внесении изменений в решение Думы города </w:t>
      </w:r>
      <w:proofErr w:type="spellStart"/>
      <w:r w:rsidRPr="00014E5A">
        <w:rPr>
          <w:rFonts w:ascii="PT Astra Serif" w:hAnsi="PT Astra Serif"/>
          <w:spacing w:val="-6"/>
          <w:szCs w:val="24"/>
        </w:rPr>
        <w:t>Югорска</w:t>
      </w:r>
      <w:proofErr w:type="spellEnd"/>
      <w:r w:rsidRPr="00014E5A">
        <w:rPr>
          <w:rFonts w:ascii="PT Astra Serif" w:hAnsi="PT Astra Serif"/>
          <w:spacing w:val="-6"/>
          <w:szCs w:val="24"/>
        </w:rPr>
        <w:t xml:space="preserve"> от 20.12.2022 № 78 «О бюджете города </w:t>
      </w:r>
      <w:proofErr w:type="spellStart"/>
      <w:r w:rsidRPr="00014E5A">
        <w:rPr>
          <w:rFonts w:ascii="PT Astra Serif" w:hAnsi="PT Astra Serif"/>
          <w:spacing w:val="-6"/>
          <w:szCs w:val="24"/>
        </w:rPr>
        <w:t>Югорска</w:t>
      </w:r>
      <w:proofErr w:type="spellEnd"/>
      <w:r w:rsidRPr="00014E5A">
        <w:rPr>
          <w:rFonts w:ascii="PT Astra Serif" w:hAnsi="PT Astra Serif"/>
          <w:spacing w:val="-6"/>
          <w:szCs w:val="24"/>
        </w:rPr>
        <w:t xml:space="preserve"> на 2023 год и на плановый период 2024 и 2025 годов» (далее по тексту и в приложениях к пояснительной записке – </w:t>
      </w:r>
      <w:r w:rsidRPr="00014E5A">
        <w:rPr>
          <w:rFonts w:ascii="PT Astra Serif" w:hAnsi="PT Astra Serif"/>
          <w:iCs/>
          <w:spacing w:val="-6"/>
          <w:szCs w:val="24"/>
        </w:rPr>
        <w:t>решение от 17.10.2023 № 78</w:t>
      </w:r>
      <w:r w:rsidRPr="00014E5A">
        <w:rPr>
          <w:rFonts w:ascii="PT Astra Serif" w:hAnsi="PT Astra Serif"/>
          <w:spacing w:val="-6"/>
          <w:szCs w:val="24"/>
        </w:rPr>
        <w:t>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698"/>
    <w:rsid w:val="00040AFE"/>
    <w:rsid w:val="00074E47"/>
    <w:rsid w:val="004C506C"/>
    <w:rsid w:val="005A0F4F"/>
    <w:rsid w:val="005A6F94"/>
    <w:rsid w:val="00C46BD5"/>
    <w:rsid w:val="00E85538"/>
    <w:rsid w:val="00ED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E85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E8553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85538"/>
    <w:rPr>
      <w:rFonts w:ascii="Calibri" w:eastAsia="Calibri" w:hAnsi="Calibri" w:cs="Times New Roman"/>
    </w:rPr>
  </w:style>
  <w:style w:type="character" w:styleId="a5">
    <w:name w:val="footnote reference"/>
    <w:basedOn w:val="a0"/>
    <w:uiPriority w:val="99"/>
    <w:rsid w:val="00E85538"/>
    <w:rPr>
      <w:vertAlign w:val="superscript"/>
    </w:rPr>
  </w:style>
  <w:style w:type="paragraph" w:styleId="a6">
    <w:name w:val="footnote text"/>
    <w:basedOn w:val="a"/>
    <w:link w:val="a7"/>
    <w:rsid w:val="00E8553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7">
    <w:name w:val="Текст сноски Знак"/>
    <w:basedOn w:val="a0"/>
    <w:link w:val="a6"/>
    <w:rsid w:val="00E85538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E85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E8553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85538"/>
    <w:rPr>
      <w:rFonts w:ascii="Calibri" w:eastAsia="Calibri" w:hAnsi="Calibri" w:cs="Times New Roman"/>
    </w:rPr>
  </w:style>
  <w:style w:type="character" w:styleId="a5">
    <w:name w:val="footnote reference"/>
    <w:basedOn w:val="a0"/>
    <w:uiPriority w:val="99"/>
    <w:rsid w:val="00E85538"/>
    <w:rPr>
      <w:vertAlign w:val="superscript"/>
    </w:rPr>
  </w:style>
  <w:style w:type="paragraph" w:styleId="a6">
    <w:name w:val="footnote text"/>
    <w:basedOn w:val="a"/>
    <w:link w:val="a7"/>
    <w:rsid w:val="00E8553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7">
    <w:name w:val="Текст сноски Знак"/>
    <w:basedOn w:val="a0"/>
    <w:link w:val="a6"/>
    <w:rsid w:val="00E8553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Пушкарева Екатерина Владимировна</dc:creator>
  <cp:keywords/>
  <dc:description/>
  <cp:lastModifiedBy>Громыш Надежда Вячеславовна</cp:lastModifiedBy>
  <cp:revision>8</cp:revision>
  <dcterms:created xsi:type="dcterms:W3CDTF">2023-11-17T05:42:00Z</dcterms:created>
  <dcterms:modified xsi:type="dcterms:W3CDTF">2023-10-24T11:33:00Z</dcterms:modified>
</cp:coreProperties>
</file>